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C2" w:rsidRPr="00065488" w:rsidRDefault="008829E6" w:rsidP="00007AC2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Муниципальное бюджетное</w:t>
      </w:r>
      <w:r w:rsidR="00007AC2">
        <w:rPr>
          <w:b/>
          <w:sz w:val="28"/>
        </w:rPr>
        <w:t xml:space="preserve"> </w:t>
      </w:r>
      <w:r w:rsidR="00007AC2" w:rsidRPr="00065488">
        <w:rPr>
          <w:b/>
          <w:sz w:val="28"/>
        </w:rPr>
        <w:t>образовательное учреждение –</w:t>
      </w:r>
    </w:p>
    <w:p w:rsidR="00007AC2" w:rsidRDefault="008829E6" w:rsidP="00007AC2">
      <w:pPr>
        <w:spacing w:line="240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Верхне_Ульхунская</w:t>
      </w:r>
      <w:proofErr w:type="spellEnd"/>
      <w:r>
        <w:rPr>
          <w:b/>
          <w:sz w:val="28"/>
        </w:rPr>
        <w:t xml:space="preserve"> </w:t>
      </w:r>
      <w:r w:rsidR="00007AC2">
        <w:rPr>
          <w:b/>
          <w:sz w:val="28"/>
        </w:rPr>
        <w:t xml:space="preserve"> </w:t>
      </w:r>
      <w:r w:rsidR="00007AC2" w:rsidRPr="00065488">
        <w:rPr>
          <w:b/>
          <w:sz w:val="28"/>
        </w:rPr>
        <w:t>средняя общеобразовательная школа</w:t>
      </w:r>
    </w:p>
    <w:p w:rsidR="00007AC2" w:rsidRPr="00007AC2" w:rsidRDefault="008829E6" w:rsidP="00007AC2">
      <w:pPr>
        <w:spacing w:line="240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Кыринского</w:t>
      </w:r>
      <w:proofErr w:type="spellEnd"/>
      <w:r>
        <w:rPr>
          <w:b/>
          <w:sz w:val="28"/>
        </w:rPr>
        <w:t xml:space="preserve"> района Забайкальского края</w:t>
      </w:r>
    </w:p>
    <w:p w:rsidR="00007AC2" w:rsidRPr="00065488" w:rsidRDefault="00007AC2" w:rsidP="00007AC2">
      <w:pPr>
        <w:spacing w:line="240" w:lineRule="auto"/>
        <w:rPr>
          <w:b/>
          <w:bCs/>
          <w:sz w:val="40"/>
        </w:rPr>
      </w:pPr>
    </w:p>
    <w:p w:rsidR="00007AC2" w:rsidRPr="00007AC2" w:rsidRDefault="00007AC2" w:rsidP="00007AC2">
      <w:pPr>
        <w:spacing w:after="0" w:line="240" w:lineRule="auto"/>
        <w:rPr>
          <w:rFonts w:ascii="Times New Roman" w:eastAsia="Calibri" w:hAnsi="Times New Roman" w:cs="Times New Roman"/>
          <w:bCs/>
          <w:iCs/>
          <w:sz w:val="40"/>
          <w:szCs w:val="40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sz w:val="40"/>
          <w:lang w:eastAsia="ru-RU"/>
        </w:rPr>
        <w:t xml:space="preserve">                                             </w:t>
      </w:r>
      <w:r w:rsidRPr="00007AC2">
        <w:rPr>
          <w:rFonts w:ascii="Times New Roman" w:eastAsia="Calibri" w:hAnsi="Times New Roman" w:cs="Times New Roman"/>
          <w:bCs/>
          <w:iCs/>
          <w:sz w:val="40"/>
          <w:szCs w:val="40"/>
          <w:lang w:eastAsia="ru-RU"/>
        </w:rPr>
        <w:t xml:space="preserve">Календарно-тематическое планирование </w:t>
      </w:r>
    </w:p>
    <w:p w:rsidR="00007AC2" w:rsidRPr="00007AC2" w:rsidRDefault="00007AC2" w:rsidP="00007A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lang w:eastAsia="ru-RU"/>
        </w:rPr>
      </w:pPr>
    </w:p>
    <w:p w:rsidR="00007AC2" w:rsidRPr="00007AC2" w:rsidRDefault="00007AC2" w:rsidP="00007A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lang w:eastAsia="ru-RU"/>
        </w:rPr>
      </w:pPr>
    </w:p>
    <w:p w:rsidR="00007AC2" w:rsidRPr="00007AC2" w:rsidRDefault="00007AC2" w:rsidP="00007A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sz w:val="40"/>
          <w:lang w:eastAsia="ru-RU"/>
        </w:rPr>
        <w:t>по учебному курсу  «Информатика и ИКТ»</w:t>
      </w:r>
    </w:p>
    <w:p w:rsidR="00007AC2" w:rsidRPr="00007AC2" w:rsidRDefault="00007AC2" w:rsidP="00007A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sz w:val="40"/>
          <w:lang w:eastAsia="ru-RU"/>
        </w:rPr>
        <w:t>3-4 класс</w:t>
      </w:r>
    </w:p>
    <w:p w:rsidR="00007AC2" w:rsidRPr="00007AC2" w:rsidRDefault="00007AC2" w:rsidP="00007A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z w:val="28"/>
          <w:lang w:eastAsia="ru-RU"/>
        </w:rPr>
        <w:t>первая ступень общего образования.</w:t>
      </w:r>
    </w:p>
    <w:p w:rsidR="00007AC2" w:rsidRPr="00065488" w:rsidRDefault="00007AC2" w:rsidP="00007AC2">
      <w:pPr>
        <w:spacing w:line="240" w:lineRule="auto"/>
      </w:pPr>
    </w:p>
    <w:p w:rsidR="00007AC2" w:rsidRPr="00035367" w:rsidRDefault="00E86AB0" w:rsidP="00007AC2">
      <w:pPr>
        <w:tabs>
          <w:tab w:val="left" w:pos="9288"/>
        </w:tabs>
        <w:spacing w:line="240" w:lineRule="auto"/>
        <w:ind w:left="360"/>
        <w:jc w:val="center"/>
        <w:rPr>
          <w:b/>
          <w:sz w:val="34"/>
          <w:szCs w:val="28"/>
        </w:rPr>
      </w:pPr>
      <w:r>
        <w:rPr>
          <w:b/>
          <w:sz w:val="34"/>
          <w:szCs w:val="28"/>
        </w:rPr>
        <w:t>2019</w:t>
      </w:r>
      <w:r w:rsidR="00007AC2" w:rsidRPr="00065488">
        <w:rPr>
          <w:b/>
          <w:sz w:val="34"/>
          <w:szCs w:val="28"/>
        </w:rPr>
        <w:t xml:space="preserve"> - </w:t>
      </w:r>
      <w:r>
        <w:rPr>
          <w:b/>
          <w:sz w:val="34"/>
          <w:szCs w:val="28"/>
        </w:rPr>
        <w:t>2020</w:t>
      </w:r>
      <w:r w:rsidR="00007AC2" w:rsidRPr="00065488">
        <w:rPr>
          <w:b/>
          <w:sz w:val="34"/>
          <w:szCs w:val="28"/>
        </w:rPr>
        <w:t xml:space="preserve">  учебный год</w:t>
      </w:r>
    </w:p>
    <w:p w:rsidR="00007AC2" w:rsidRDefault="00007AC2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9E6" w:rsidRDefault="008829E6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9E6" w:rsidRDefault="008829E6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9E6" w:rsidRDefault="008829E6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9E6" w:rsidRDefault="008829E6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9E6" w:rsidRDefault="008829E6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9E6" w:rsidRDefault="008829E6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9E6" w:rsidRDefault="008829E6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9E6" w:rsidRDefault="008829E6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9E6" w:rsidRDefault="008829E6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9E6" w:rsidRDefault="008829E6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9E6" w:rsidRDefault="008829E6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9E6" w:rsidRDefault="008829E6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9E6" w:rsidRDefault="008829E6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9E6" w:rsidRDefault="008829E6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AC2" w:rsidRPr="00007AC2" w:rsidRDefault="00007AC2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007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007AC2" w:rsidRPr="00007AC2" w:rsidRDefault="00007AC2" w:rsidP="00007AC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0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07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календарно-тематического планирования по информатике  на 3 класс</w:t>
      </w:r>
    </w:p>
    <w:p w:rsidR="00007AC2" w:rsidRPr="00007AC2" w:rsidRDefault="00007AC2" w:rsidP="00007AC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540"/>
        <w:gridCol w:w="180"/>
        <w:gridCol w:w="1260"/>
        <w:gridCol w:w="3420"/>
        <w:gridCol w:w="3780"/>
        <w:gridCol w:w="3960"/>
        <w:gridCol w:w="1980"/>
      </w:tblGrid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проведения</w:t>
            </w:r>
          </w:p>
        </w:tc>
        <w:tc>
          <w:tcPr>
            <w:tcW w:w="72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/ № в теме </w:t>
            </w:r>
          </w:p>
        </w:tc>
        <w:tc>
          <w:tcPr>
            <w:tcW w:w="12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160" w:type="dxa"/>
            <w:gridSpan w:val="3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007AC2" w:rsidRPr="00007AC2" w:rsidTr="005826B2">
        <w:tc>
          <w:tcPr>
            <w:tcW w:w="648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7AC2" w:rsidRPr="00007AC2" w:rsidTr="005826B2">
        <w:tc>
          <w:tcPr>
            <w:tcW w:w="648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20" w:type="dxa"/>
            <w:gridSpan w:val="7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(34 ч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Раскрась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хочешь. Правило раскрашивания. Цвет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по правилам игры: выполнять, контролировать и оценивать учебные действия в соответствии с поставленной задачей 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Раскрашивать картинки и фигурки в отсутствии ограничений и по правилу раскрашивания фиксированным цветом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исование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инструмент «заливка» в компьютерных задачах.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1, 3, 4.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2, 5.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Раскрась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хочешь. Правило раскрашивания. Цвет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по правилам игры: выполнять, контролировать и оценивать учебные действия в соответствии с поставленной задачей 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Раскрашивать картинки и фигурки в отсутствии ограничений и по правилу раскрашивания фиксированным цветом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исование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инструмент «заливка» в компьютерных задачах.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1, 3, 4.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2, 5.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3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«Мое имя».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Изготавливать с помощью компьютерного ресурса нагрудную карточку (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бедж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4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по правилам игры. 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на картинке области. Раскрашивать области фиксированным цветом.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6 - 8.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9 - 11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5-6неделя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Одинаковые (такая же). Разные.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Одинаковые (такая же). Разные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действия «соедини», «обведи» в соответствии с правилами игры. Соединять две одинаковые фигурки. Обводить (выделять) две или несколько одинаковых фигур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компьютерной адаптированной среде:  использовать инструмент «карандаш» для выполнения действий «обведи», «соедини» в компьютерных задачах.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12 - 14, 16 - 19.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15, 2 0- 26.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7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Бусины.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Одинаковые бусины.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Разные бусины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 и классификация бусин по форме и цвету.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логическими действиями сравнения, классификации по родовидовым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признакам, установления аналогий и причинно-следственных связей.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. Работать в компьютерной адаптированной среде:  использовать инструмент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«карандаш» для выполнения действий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Обязательные задачи: 27, 29, 34, 35.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Необязательные задачи: 28, 30 - 33, 36 - 38.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 в окне. Вырежи и наклей в окно.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Рисовать (строить) в окне бусину по описанию.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 сведениями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особенностях информационных объектов, процессов и явлений действительности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инструмент «лапка» для выполнения действия «положи в окно»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39, 41, 42.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40, 43, 44 - 46.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9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Все, каждый.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и цифры.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информационные методы для решения задачи  (проводить полный перебор объектов).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объектов и процессов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 инструмент «текст» в компьютерных задачах.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48, 49, 52.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47, 50, 51, 53 - 56.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10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важнейшими информационными понятиями, строить графические, знаково-символические и телесные модели в виде цепочек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создания моделей изучаемых объектов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инструмент «цепочка» для построения цепочек в компьютерных задачах.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59, 60.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57, 58, 61, 62.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11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всего областей.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Знакомиться с важнейшими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информационными понятиями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 между объектами;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Считать число областей картинки, используя формальный алгоритм.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63, 65.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64, 66, 67.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12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Истинные и ложные утверждения.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Знакомиться с важнейшими информационными понятиями, строить графические,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знаково-символически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телесные модели в виде цепочек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Освоение способов решения проблем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творческого и поискового</w:t>
            </w: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характера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рассуждения, устанавливать причинно-следственные связи. Определять истинность утверждений о цепочках и их элементах.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68 - 70.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71 - 76.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13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– нет.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важнейшими информационными понятиями, строить графические, знаково-символические и телесные модели в виде цепочек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рассуждения, устанавливать причинно-следственные связи. Определять истинность утверждений о цепочках и их элементах.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77-79.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80-83.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14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Одинаковы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цепочки. Разные цепочки.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Знакомиться с важнейшими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информационными понятиями, строить графические, знаково-символические и телесные модели в виде цепочек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знаково-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 дл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создания моделей изучаемых объектов и процессов.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Строить логически грамотные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рассуждения, устанавливать причинно-следственные связи. Определять истинность утверждений о цепочках и их элементах.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Обязательные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задачи: 84 - 86.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87, 88.</w:t>
            </w:r>
          </w:p>
        </w:tc>
      </w:tr>
      <w:tr w:rsidR="00007AC2" w:rsidRPr="00007AC2" w:rsidTr="005826B2">
        <w:trPr>
          <w:trHeight w:val="179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Бусины в цепочке.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важнейшими информационными понятиями, строить графические, знаково-символические и телесные модели в виде цепочек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анализа, синтеза, обобщения,  установления аналогий и причинно-следственных связей.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рассуждения, устанавливать причинно-следственные связи. Определять истинность утверждений о цепочках и их элементах.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89, 91.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90, 92.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16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«Разделяй и властвуй».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свою.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  <w:t>Готовность слушать собеседника и вести диалог; готовность признавать возможность.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общие информационные методы для решения задачи (использовать метод разбиения задачи на подзадачи). Классифицировать предметы по одному, двум и более признакам.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17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и отношения между объектами и процессами;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ответственности человека за общее благополучие и своей ответственности за выполнение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18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Выравнивание, решение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дополнитльных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задач.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и отношения между объектами и процессами;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ответственности человека за общее благополучие и своей ответственности за выполнение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Задачи: 93 - 97.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19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«Записная книжка».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информацию, обмениваться ей при помощи компьютерного ресурса.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 схем решения учебных и практических задач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информацию в виде базы данных, обмениваться информацией при помощи компьютерного ресурса.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20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Алфавитная цепочка. Слово.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слово как цепочку знаков, анализировать русский алфавит как цепочку букв,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 схем решения учебных и практических задач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знаковую систему языка –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упорядочивать русские буквы по алфавиту.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100, 101, 104, 106, 108.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Необязательные задачи:102, 103,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105, 107.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Раньше – позже.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утверждения, которые не имеют смысла для данного объекта. Выделять, достраивать и строить цепочку по описанию, содержащему понятия «раньше/позже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»,.</w:t>
            </w:r>
            <w:proofErr w:type="gramEnd"/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 классификации по родовидовым признакам, установления аналогий и  построения рассуждений, отнесения к известным понятиям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Строить логически грамотные рассуждения, строить утверждения, включающие имена и понятия «раньше/позже»,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109, 115, 117.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110 - 114, 116, 118.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22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Имена. Если бусина не одна. Если бусины нет.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рассуждения, строить утверждения, включающие имена и понятия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избегая ситуаций бессмысленности утверждений.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 классификации по родовидовым признакам, установления аналогий и  построения рассуждений, отнесения к известным понятиям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Именовать объекты, использовать имена для указания объектов.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119, 121, 122, 123.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120, 124, 125 - 127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 3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«Буквы и знаки в русском тексте».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Искать информацию в словарях. Искать в учебном словаре слово, 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различных способов поиска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Знакомиться с важнейшими информационными понятиями, работать по алгоритму.  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 (из тетради проектов): 1 и 9.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24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Словарь.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знаково-символическую систему русского языка – анализировать систему букв и знаков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 схем решения учебных и практических задач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важнейшими информационными понятиями, работать по алгоритму.  Считать число букв  с использованием формального алгоритма.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129 - 133, 137, 139.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Необязательные задачи: 134, 135, 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25-26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25-26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Бусины в цепочке.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рассуждения, строить утверждения, включающие понятия частичного порядка,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анализа, синтеза, обобщения,  установления аналогий и причинно-следственных связей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важнейшими информационными понятиями, строить графические, знаково-символические и телесные модели в виде цепочек.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142 - 144, 146, 150.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145, 147 - 149, 151.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27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Мешок.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Выделять, достраивать и строить мешок по описанию, содержащему понятия: есть, нет, всего, в том числе пустой мешок.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 схем решения учебных и практических задач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собирать мешок с помощью инструмента «лапка» и библиотеки объектов в компьютерных задачах.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152-155.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156, 157, 166 - 168.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28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Одинаковые и разные мешки.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Выделять, достраивать и строить мешок по описанию, содержащему понятия: есть,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нет, всего, в том числе пустой мешок.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едставления информации для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создания  схем решения учебных и практических задач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собирать мешок с помощью инструмента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«лапка» и библиотеки объектов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Обязательные задачи: 158-160.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Необязательные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задачи: 161-165, 169.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29-30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Мешок бусин цепочки.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Выделять, достраивать и строить мешок по описанию, содержащему понятия: есть, нет, всего, в том числе пустой мешок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 схем решения учебных и практических задач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Заполнять одномерную таблицу для данного мешка. Строить мешок по его одномерной таблице. </w:t>
            </w: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170, 172, 173, 175 - 177, 182.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171, 174, 178 - 181, 183.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31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для мешка (одномерная).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Выделять, достраивать и строить мешок по описанию, содержащему понятия: есть, нет, всего, в том числе пустой мешок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 схем решения учебных и практических задач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Заполнять одномерную таблицу для данного мешка. Строить мешок по его одномерной таблице.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184, 185, 186.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187 - 191.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32 неделя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Осознание ответственности человека за общее благополучие и своей ответственности за выполнение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Задачи: 192-212.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33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и отношения между объектами и процессами;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ответственности человека за общее благополучие и своей ответственности за выполнение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34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Выравнивание, решение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необязатеь-ных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и отношения между объектами и процессами;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ответственности человека за общее благополучие и своей ответственности за выполнение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Задачи: 213 - 225.</w:t>
            </w:r>
          </w:p>
        </w:tc>
      </w:tr>
    </w:tbl>
    <w:p w:rsidR="00007AC2" w:rsidRPr="00007AC2" w:rsidRDefault="00007AC2" w:rsidP="00007AC2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Default="00007AC2" w:rsidP="00007AC2">
      <w:pPr>
        <w:spacing w:after="120" w:line="36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:rsidR="00007AC2" w:rsidRDefault="00007AC2" w:rsidP="00007AC2">
      <w:pPr>
        <w:spacing w:after="120" w:line="36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Default="00007AC2" w:rsidP="00007AC2">
      <w:pPr>
        <w:spacing w:after="120" w:line="36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Default="00007AC2" w:rsidP="00007AC2">
      <w:pPr>
        <w:spacing w:after="120" w:line="36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Pr="00007AC2" w:rsidRDefault="00007AC2" w:rsidP="00007AC2">
      <w:pPr>
        <w:spacing w:after="120" w:line="36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 год обучения                 Часть 2 учебника: "Информатика 3-4"</w:t>
      </w:r>
    </w:p>
    <w:p w:rsidR="00007AC2" w:rsidRPr="00007AC2" w:rsidRDefault="00007AC2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007AC2" w:rsidRPr="00007AC2" w:rsidRDefault="00007AC2" w:rsidP="00007AC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Таблица календарно-тематического планирования по информатике  на 4 класс</w:t>
      </w:r>
    </w:p>
    <w:p w:rsidR="00007AC2" w:rsidRPr="00007AC2" w:rsidRDefault="00007AC2" w:rsidP="00007AC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900"/>
        <w:gridCol w:w="1620"/>
        <w:gridCol w:w="3420"/>
        <w:gridCol w:w="3600"/>
        <w:gridCol w:w="3600"/>
        <w:gridCol w:w="1980"/>
      </w:tblGrid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проведения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/ № в теме 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20" w:type="dxa"/>
            <w:gridSpan w:val="3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007AC2" w:rsidRPr="00007AC2" w:rsidTr="005826B2">
        <w:tc>
          <w:tcPr>
            <w:tcW w:w="648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7AC2" w:rsidRPr="00007AC2" w:rsidTr="005826B2">
        <w:tc>
          <w:tcPr>
            <w:tcW w:w="648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20" w:type="dxa"/>
            <w:gridSpan w:val="6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(24ч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 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цепочки.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знаково-символические модели объектов в виде цепочек </w:t>
            </w:r>
            <w:proofErr w:type="spellStart"/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цепочек</w:t>
            </w:r>
            <w:proofErr w:type="spellEnd"/>
            <w:proofErr w:type="gramEnd"/>
          </w:p>
        </w:tc>
        <w:tc>
          <w:tcPr>
            <w:tcW w:w="3600" w:type="dxa"/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едставления информации для создания моделей изучаемых объектов и процессов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 и утверждения о цепочках цепочек. Определять истинность утверждений о цепочке цепочек.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Обязательные задачи: 1 - 3.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Необязатльные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 4-6.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 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Цепочка цепочек.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цепочки слов, цепочки чисел, в том числе по описанию.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планировать,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истинность утверждений о цепочке цепочек.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7 - 9.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10 - 13.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3 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для мешка (по двум признакам)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двумерную таблицу для данного мешка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анализа, синтеза, обобщения, установления аналогий и причинно-следственных связей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Строить мешок по его двумерной таблице.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14, 15.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16 - 18.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4неделя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порядок. Дефис и апостроф.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Искать информацию в словарях: слова на некоторую букву, определенное слово. Искать и анализировать информацию 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анализа,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построения рассуждений, отнесения к известным понятиям;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Упорядочивать русские слова по алфавиту, в том числе слова, включающие дефис и апостроф.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19, 20, 25.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21 - 24, 26.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Дерево. Следующие вершины, листья. Предыдущие вершины.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знаково-символические модели реальных объектов в виде дерева. Выделять и строить дерево по описанию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Овладение логическими действиями сравнения, анализа, синтеза, обобщения, построения рассуждений,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Строить логически грамотные рассуждения и утверждения о деревьях.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27 - 29, 33.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30 - 32.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«Одинаковые мешки»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аргументировать свою точку зрения и оценку событий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Искать два одинаковых в большом наборе мешков: представлять информацию о составе мешков в виде сводной таблицы, обмениваться информацией о составе мешков,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вершины дерева.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 и утверждения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строить речевое высказывание в соответствии с задачами коммуникации и составлять тексты в устной и письменной формах;</w:t>
            </w:r>
            <w:proofErr w:type="gram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важнейшими информационными понятиями (дерево). Строить знаково-символические модели реальных объектов в виде дерева.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34 - 37, 39, 41.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38, 40, 42 - 45.</w:t>
            </w:r>
          </w:p>
        </w:tc>
      </w:tr>
      <w:tr w:rsidR="00007AC2" w:rsidRPr="00007AC2" w:rsidTr="005826B2">
        <w:trPr>
          <w:cantSplit/>
          <w:trHeight w:val="13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Команды для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Программа для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программы для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строить его заключительную позицию. Строить программы для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его начальной и заключительной позиции.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способов решения проблем творческого и поискового характера;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инструмент «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для решения компьютерных задач.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46 - 50, 52, 55.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51, 53, 54, 56 - 64.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 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 каждой бусиной. После каждой бусины.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знаково-символические модели процессов окружающего мира 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 между объектами;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 и утверждения о цепочках, включающие понятия «перед каждой/после каждой».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65 - 68, 70, 72, 73.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69, 71, 74-77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13-14неделя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Склеивание цепочек.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свою позицию по индуктивному описанию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моделей изучаемых объектов и процессов.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Склеивать несколько цепочек в одну. Строить цепочки по описанию и результату их склеивания.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78 - 80, 84 - 86, 88.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81 - 83, 87, 89.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15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3.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и отношения между объектами и процессами;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ответственности человека за общее благополучие и своей ответственности за выполнение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Путь дерева.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знаково-символические модели реальных объектов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объектов и процессов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Знакомиться с важнейшими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информационными понятиями (дерево).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103 - 105.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106 - 115.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пути дерева.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информацию о степени родства, использовать родословные деревья для получения информации о степени родства.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логическими действиями сравнения,  классификации по родовидовым признакам, установления аналогий и  построения рассуждений,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алгоритму: строить все пути дерева с использованием формального алгоритма. Строить дерево по мешку его путей.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116 - 119, 123, 124, 126.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120 - 122, 125, 127 - 131.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Конструкция повторения.</w:t>
            </w:r>
          </w:p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программы для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Строить программы для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способов решения проблем творческого и поискового характера;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инструмент «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для определения начального положения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его программе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Обязательные задачи: 139 - 141, 144, 145, 149, 151,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142, 143, 146 - 148, 153.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«Лексикографический порядок».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Искать и анализировать информацию, частные случаи словарного порядка, встречаемости в словарях слов с разными первыми буквами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различных способов поиска  сбора, обработки, анализа, организации, передачи и интерпретации информации в соответствии с технологиями учебного предмета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Упорядочивать русские слова по алфавиту, в том числе слова, включающие дефис и апостроф.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 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Склеивание мешков цепочек.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знаково-символические модели информационных процессов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словообразовательные процессы с помощью склеивания мешков цепочек. Заполнять турнирную таблицу.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155 - 157, 160, 164, 167, 177, 179, 180.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158, 159, 161 - 163, 165, 166, 168 - 176, 178, 181 - 183.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4.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и отношения между объектами и процессами;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ответственности человека за общее благополучие и своей ответственности за выполнение 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AC2" w:rsidRPr="00007AC2" w:rsidTr="005826B2">
        <w:tc>
          <w:tcPr>
            <w:tcW w:w="15768" w:type="dxa"/>
            <w:gridSpan w:val="7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(10ч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Часть 3 учебника: "Информатика 4"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«Турниры и соревнования», 2 часть.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Круговой турнир. Крестики-нолики.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знаково-символические модели информационных процессов: представлять процесс партии реальной игры в виде цепочки – строить партию игры и цепочку позиции партии игры с полной информацией, представлять процесс проведения турнира в виде таблицы и дерева,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1, 2.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Необязатльные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 3 - 5.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Игра. Правила игры. Цепочка позиций игры.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игры с полной информацией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редставлять процесс партии реальной игры в виде цепочки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излагать своё мнение и аргументировать свою точку зрения и оценку событий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формальное описание правил игры с полной информацией на примере игр: крестики-нолики, камешки, ползунок,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6, 7.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8 - 10.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камешки.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игры с полной информацией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редставлять процесс партии реальной игры в виде цепочки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излагать своё мнение и аргументировать свою точку зрения и оценку событий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формальное описание правил игры с полной информацией на примере игр: крестики-нолики, камешки, ползунок,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11 - 13.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14 - 20, 22 - 24.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ползунок.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игры с полной информацией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редставлять процесс партии реальной игры в виде цепочки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излагать своё мнение и аргументировать свою точку зрения и оценку событий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формальное описание правил игры с полной информацией на примере игр: крестики-нолики, камешки, ползунок,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25, 26, 34, 35.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27 - 33, 36 - 39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Выигрышная стратегия. Выигрыш-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проигрыш-ные</w:t>
            </w:r>
            <w:proofErr w:type="spellEnd"/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позиции.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причины успеха/неуспеха учебной деятельности, осуществлять познавательную и личностную рефлексию деятельности:  исследовать позиции игры как выигрышные или проигрышные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;.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40, 41, 45, 49 - 51.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42 - 44, 52 - 62.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игры.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причины успеха/неуспеха учебной деятельности, осуществлять познавательную и личностную рефлексию деятельности:  исследовать позиции игры как выигрышные или проигрышные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;.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63, 64, 68.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65 - 67, 69.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вычислений.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группе: сотрудничать в ходе решения задач со сверстниками, использовать групповое разделение труда,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построения рассуждений, отнесения к известным понятиям;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выигрышную стратегию по дереву игры.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выигрышную стратегию по дереву игры.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92, 94, 99.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93, 95 - 97, 100 - 104.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Цепочка выполнения программы.</w:t>
            </w:r>
          </w:p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выполнения программ.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группе: использовать речевые средства для решения задачи, вести диалог и др.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способов решения проблем творческого и поискового характера;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дерево игры и ветку из дерева игры. Исследовать позиции на дереве. Строить выигрышную стратегию по дереву игры.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105, 106, 117.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107 - 116, 118 - 126.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всех вариантов.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группе: использовать речевые средства для решения задачи, вести диалог и др.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Говность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слушать собеседника и вести диалог; готовность признавать возможность существования различных точек зрения и права каждого иметь свою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дерево игры и ветку из дерева игры. Исследовать позиции на дереве. Строить выигрышную стратегию по дереву игры.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127, 128, 129.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130 - 140.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5.</w:t>
            </w:r>
          </w:p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и отношения между объектами и процессами;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ответственности человека за общее благополучие и своей ответственности за выполнение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7AC2" w:rsidRPr="00007AC2" w:rsidRDefault="00007AC2" w:rsidP="00007AC2">
      <w:pPr>
        <w:spacing w:after="120" w:line="36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Default="00007AC2" w:rsidP="0000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AC2" w:rsidRDefault="00007AC2" w:rsidP="0000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AC2" w:rsidRDefault="00007AC2" w:rsidP="0000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AC2" w:rsidRDefault="00007AC2" w:rsidP="0000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AC2" w:rsidRPr="00007AC2" w:rsidRDefault="00007AC2" w:rsidP="0000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Учебно-методическое и материально-техническое обеспечение образовательного процесса</w:t>
      </w:r>
    </w:p>
    <w:p w:rsidR="00007AC2" w:rsidRPr="00007AC2" w:rsidRDefault="00007AC2" w:rsidP="00007AC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материально-техническому обеспечению образовательного процесса главным образом зависят от выбора школой варианта изучения курса – компьютерного или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бескомпьютерного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бескомпьютерном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варианте изучения курса достаточно выполнения следующих требований:</w:t>
      </w:r>
    </w:p>
    <w:p w:rsidR="00007AC2" w:rsidRPr="00007AC2" w:rsidRDefault="00007AC2" w:rsidP="00007AC2">
      <w:pPr>
        <w:numPr>
          <w:ilvl w:val="0"/>
          <w:numId w:val="7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ученик должен быть обеспечен полным набором бумажных пособий по курсу: учебником, рабочей тетрадью, тетрадью проектов;</w:t>
      </w:r>
    </w:p>
    <w:p w:rsidR="00007AC2" w:rsidRPr="00007AC2" w:rsidRDefault="00007AC2" w:rsidP="00007AC2">
      <w:pPr>
        <w:numPr>
          <w:ilvl w:val="0"/>
          <w:numId w:val="7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ученик должен быть обеспечен учебным местом (за партой), за которым ему удобно выполнять основные учебные действия: читать, писать, рисовать, вырезать, наклеивать.</w:t>
      </w:r>
    </w:p>
    <w:p w:rsidR="00007AC2" w:rsidRPr="00007AC2" w:rsidRDefault="00007AC2" w:rsidP="00007AC2">
      <w:pPr>
        <w:numPr>
          <w:ilvl w:val="0"/>
          <w:numId w:val="7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 должен быть укомплектован так, чтобы во время проектной деятельности учащимся было удобно перемещаться по классу, пересаживаться, собираться в группы и проч.</w:t>
      </w:r>
    </w:p>
    <w:p w:rsidR="00007AC2" w:rsidRPr="00007AC2" w:rsidRDefault="00007AC2" w:rsidP="00007AC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учащийся на уроке должен иметь при себе стандартный набор письменных принадлежностей, а также набор фломастеров или карандашей 6 цветов, ножницы и клей.</w:t>
      </w:r>
    </w:p>
    <w:p w:rsidR="00007AC2" w:rsidRPr="00007AC2" w:rsidRDefault="00007AC2" w:rsidP="00007AC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выборе компьютерного варианта изучения курса, кроме </w:t>
      </w:r>
      <w:proofErr w:type="gram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перечисленных</w:t>
      </w:r>
      <w:proofErr w:type="gram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должны выполняться следующие требования:</w:t>
      </w:r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ученик на каждом уроке кроме учебного места должен быть обеспечен компьютерным рабочим местом, специально оборудованным для ученика начальной школы. </w:t>
      </w:r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должен иметь на уроке компьютерное рабочее место. </w:t>
      </w:r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сервере школы должно быть выделено дисковое пространство для разворачивания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сайта и хранения работ учащихся.</w:t>
      </w:r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компьютерное рабочее место должно быть в обязательном порядке оборудовано компьютером под управлением ОС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2000 или выше, или под управлением </w:t>
      </w:r>
      <w:proofErr w:type="gram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Х. </w:t>
      </w:r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каждому компьютеру обязательно должны быть присоединены большие удобные крепкие наушники. </w:t>
      </w:r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набор программного обеспечения каждого компьютера должны в обязательном порядке входить стандартный набор программ для работы: с текстами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Works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растровой графикой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Paint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KidPix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презентациями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PowerPoint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KeyNote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важно, чтобы на каждом ученическом компьютере был установлен шрифт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Pragmatica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(утвержденный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СанПинами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печатных изданиях для начальной школы).</w:t>
      </w:r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Все компьютеры класса должны быть включены в локальную сеть  и иметь (локальный) доступ к серверу, на котором развернут сайт курса. </w:t>
      </w:r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классе должен находиться цветной принтер и сканер, присоединенные к локальной сети.</w:t>
      </w:r>
      <w:proofErr w:type="gramEnd"/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 должен быть оборудован мультимедийным проектором и экраном и возможностью проводить демонстрации напрямую с учительского компьютера на экран.</w:t>
      </w:r>
    </w:p>
    <w:p w:rsidR="00007AC2" w:rsidRPr="00007AC2" w:rsidRDefault="00007AC2" w:rsidP="00007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</w:p>
    <w:p w:rsidR="00007AC2" w:rsidRPr="00007AC2" w:rsidRDefault="00007AC2" w:rsidP="00007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Pr="00007AC2" w:rsidRDefault="00007AC2" w:rsidP="00007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Pr="00007AC2" w:rsidRDefault="00007AC2" w:rsidP="00007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Pr="00007AC2" w:rsidRDefault="00007AC2" w:rsidP="00007A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и нормы оценки знаний умений и навыков обучающихся</w:t>
      </w:r>
    </w:p>
    <w:p w:rsidR="00007AC2" w:rsidRPr="00007AC2" w:rsidRDefault="00007AC2" w:rsidP="00007AC2">
      <w:pPr>
        <w:autoSpaceDE w:val="0"/>
        <w:autoSpaceDN w:val="0"/>
        <w:adjustRightInd w:val="0"/>
        <w:spacing w:before="206" w:after="0" w:line="317" w:lineRule="exact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Контроль предполагает выявление уровня освоения учебного материала при изучении, как отдельных разделов, гак и всего курса информатики и информационных технологий в целом.</w:t>
      </w:r>
    </w:p>
    <w:p w:rsidR="00007AC2" w:rsidRPr="00007AC2" w:rsidRDefault="00007AC2" w:rsidP="00007AC2">
      <w:pPr>
        <w:autoSpaceDE w:val="0"/>
        <w:autoSpaceDN w:val="0"/>
        <w:adjustRightInd w:val="0"/>
        <w:spacing w:before="197" w:after="0" w:line="322" w:lineRule="exact"/>
        <w:ind w:firstLine="547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</w:t>
      </w:r>
      <w:proofErr w:type="gramStart"/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тестовых</w:t>
      </w:r>
      <w:proofErr w:type="gramEnd"/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заданиями.</w:t>
      </w:r>
    </w:p>
    <w:p w:rsidR="00007AC2" w:rsidRPr="00007AC2" w:rsidRDefault="00007AC2" w:rsidP="00007AC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Pr="00007AC2" w:rsidRDefault="00007AC2" w:rsidP="00007AC2">
      <w:pPr>
        <w:autoSpaceDE w:val="0"/>
        <w:autoSpaceDN w:val="0"/>
        <w:adjustRightInd w:val="0"/>
        <w:spacing w:before="10" w:after="0" w:line="317" w:lineRule="exact"/>
        <w:ind w:firstLine="528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u w:val="single"/>
          <w:lang w:eastAsia="ru-RU"/>
        </w:rPr>
        <w:t>При тестировании</w:t>
      </w:r>
      <w:r w:rsidRPr="00007AC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все верные ответы берутся за 100%, тогда отметка выставляется в соответствии с таблицей:</w:t>
      </w:r>
    </w:p>
    <w:p w:rsidR="00007AC2" w:rsidRPr="00007AC2" w:rsidRDefault="00007AC2" w:rsidP="00007AC2">
      <w:pPr>
        <w:spacing w:after="725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1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80"/>
        <w:gridCol w:w="4860"/>
      </w:tblGrid>
      <w:tr w:rsidR="00007AC2" w:rsidRPr="00007AC2" w:rsidTr="005826B2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Процент выполнения задания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Отметка</w:t>
            </w:r>
          </w:p>
        </w:tc>
      </w:tr>
      <w:tr w:rsidR="00007AC2" w:rsidRPr="00007AC2" w:rsidTr="005826B2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95% и более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отлично</w:t>
            </w:r>
          </w:p>
        </w:tc>
      </w:tr>
      <w:tr w:rsidR="00007AC2" w:rsidRPr="00007AC2" w:rsidTr="005826B2">
        <w:trPr>
          <w:trHeight w:val="517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80-94%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533" w:lineRule="exact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хорошо</w:t>
            </w:r>
          </w:p>
        </w:tc>
      </w:tr>
      <w:tr w:rsidR="00007AC2" w:rsidRPr="00007AC2" w:rsidTr="005826B2">
        <w:trPr>
          <w:trHeight w:val="497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66-79%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007AC2" w:rsidRPr="00007AC2" w:rsidTr="005826B2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менее 66%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Неудовлетворительно</w:t>
            </w:r>
          </w:p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</w:p>
        </w:tc>
      </w:tr>
    </w:tbl>
    <w:p w:rsidR="00007AC2" w:rsidRPr="00007AC2" w:rsidRDefault="00007AC2" w:rsidP="00007AC2">
      <w:pPr>
        <w:autoSpaceDE w:val="0"/>
        <w:autoSpaceDN w:val="0"/>
        <w:adjustRightInd w:val="0"/>
        <w:spacing w:before="101"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u w:val="single"/>
          <w:lang w:eastAsia="ru-RU"/>
        </w:rPr>
      </w:pPr>
    </w:p>
    <w:p w:rsidR="00007AC2" w:rsidRPr="00007AC2" w:rsidRDefault="00007AC2" w:rsidP="00007AC2">
      <w:pPr>
        <w:autoSpaceDE w:val="0"/>
        <w:autoSpaceDN w:val="0"/>
        <w:adjustRightInd w:val="0"/>
        <w:spacing w:before="101" w:after="0" w:line="240" w:lineRule="auto"/>
        <w:ind w:left="706"/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u w:val="single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u w:val="single"/>
          <w:lang w:eastAsia="ru-RU"/>
        </w:rPr>
        <w:t>При выполнении практической работы и контрольной работы:</w:t>
      </w:r>
    </w:p>
    <w:p w:rsidR="00007AC2" w:rsidRPr="00007AC2" w:rsidRDefault="00007AC2" w:rsidP="00007AC2">
      <w:pPr>
        <w:autoSpaceDE w:val="0"/>
        <w:autoSpaceDN w:val="0"/>
        <w:adjustRightInd w:val="0"/>
        <w:spacing w:before="206" w:after="0" w:line="317" w:lineRule="exact"/>
        <w:ind w:firstLine="552"/>
        <w:jc w:val="both"/>
        <w:rPr>
          <w:rFonts w:ascii="Times New Roman" w:eastAsia="Times New Roman" w:hAnsi="Times New Roman" w:cs="Times New Roman"/>
          <w:i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</w:t>
      </w:r>
      <w:r w:rsidRPr="00007AC2">
        <w:rPr>
          <w:rFonts w:ascii="Times New Roman" w:eastAsia="Times New Roman" w:hAnsi="Times New Roman" w:cs="Times New Roman"/>
          <w:i/>
          <w:spacing w:val="20"/>
          <w:sz w:val="24"/>
          <w:szCs w:val="24"/>
          <w:lang w:eastAsia="ru-RU"/>
        </w:rPr>
        <w:t>. Отметка зависит также от наличия и характера погрешностей, допущенных учащимися.</w:t>
      </w:r>
    </w:p>
    <w:p w:rsidR="00007AC2" w:rsidRPr="00007AC2" w:rsidRDefault="00007AC2" w:rsidP="00007AC2">
      <w:pPr>
        <w:autoSpaceDE w:val="0"/>
        <w:autoSpaceDN w:val="0"/>
        <w:adjustRightInd w:val="0"/>
        <w:spacing w:before="202" w:after="0" w:line="322" w:lineRule="exact"/>
        <w:ind w:firstLine="542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lastRenderedPageBreak/>
        <w:t xml:space="preserve">грубая ошибка - 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полностью искажено смысловое значение понятия, определения;</w:t>
      </w:r>
    </w:p>
    <w:p w:rsidR="00007AC2" w:rsidRPr="00007AC2" w:rsidRDefault="00007AC2" w:rsidP="00007AC2">
      <w:pPr>
        <w:autoSpaceDE w:val="0"/>
        <w:autoSpaceDN w:val="0"/>
        <w:adjustRightInd w:val="0"/>
        <w:spacing w:after="0" w:line="322" w:lineRule="exact"/>
        <w:ind w:firstLine="533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погрешность 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отражает неточные формулировки, свидетельствующие о нечетком представлении рассматриваемого объекта;</w:t>
      </w:r>
    </w:p>
    <w:p w:rsidR="00007AC2" w:rsidRPr="00007AC2" w:rsidRDefault="00007AC2" w:rsidP="00007AC2">
      <w:pPr>
        <w:autoSpaceDE w:val="0"/>
        <w:autoSpaceDN w:val="0"/>
        <w:adjustRightInd w:val="0"/>
        <w:spacing w:before="5" w:after="0" w:line="322" w:lineRule="exact"/>
        <w:ind w:right="998" w:firstLine="538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недочет — 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неправильное представление об объекте, не влияющего кардинально на знания определенные программой обучения;</w:t>
      </w:r>
    </w:p>
    <w:p w:rsidR="00007AC2" w:rsidRPr="00007AC2" w:rsidRDefault="00007AC2" w:rsidP="00007AC2">
      <w:pPr>
        <w:autoSpaceDE w:val="0"/>
        <w:autoSpaceDN w:val="0"/>
        <w:adjustRightInd w:val="0"/>
        <w:spacing w:after="0" w:line="322" w:lineRule="exact"/>
        <w:ind w:right="998" w:firstLine="523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мелкие погрешности - 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неточности в устной и письменной речи, не искажающие смысла ответа или решения, случайные описки и т.п.</w:t>
      </w:r>
    </w:p>
    <w:p w:rsidR="00007AC2" w:rsidRPr="00007AC2" w:rsidRDefault="00007AC2" w:rsidP="00007AC2">
      <w:pPr>
        <w:autoSpaceDE w:val="0"/>
        <w:autoSpaceDN w:val="0"/>
        <w:adjustRightInd w:val="0"/>
        <w:spacing w:before="53" w:after="0" w:line="322" w:lineRule="exact"/>
        <w:ind w:right="960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Эталоном, относительно которого оцениваются знания учащихся, является обязательный минимум содержания информатики и информационных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iCs/>
          <w:spacing w:val="10"/>
          <w:sz w:val="24"/>
          <w:szCs w:val="24"/>
          <w:lang w:eastAsia="ru-RU"/>
        </w:rPr>
        <w:t>технологий</w:t>
      </w:r>
    </w:p>
    <w:p w:rsidR="00007AC2" w:rsidRPr="00007AC2" w:rsidRDefault="00007AC2" w:rsidP="00007AC2">
      <w:pPr>
        <w:autoSpaceDE w:val="0"/>
        <w:autoSpaceDN w:val="0"/>
        <w:adjustRightInd w:val="0"/>
        <w:spacing w:before="53" w:after="0" w:line="322" w:lineRule="exact"/>
        <w:ind w:right="960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. Требовать от учащихся определения, которые не входят в школьный курс информатики - это, значит, навлекать на себя проблемы связанные нарушением прав учащегося («Закон об образовании»).</w:t>
      </w:r>
    </w:p>
    <w:p w:rsidR="00007AC2" w:rsidRPr="00007AC2" w:rsidRDefault="00007AC2" w:rsidP="00007AC2">
      <w:pPr>
        <w:autoSpaceDE w:val="0"/>
        <w:autoSpaceDN w:val="0"/>
        <w:adjustRightInd w:val="0"/>
        <w:spacing w:before="187" w:after="0" w:line="326" w:lineRule="exact"/>
        <w:ind w:firstLine="55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Исходя из норм (пятибалльной системы), заложенных во всех предметных областях выставляете отметка:</w:t>
      </w:r>
    </w:p>
    <w:p w:rsidR="00007AC2" w:rsidRPr="00007AC2" w:rsidRDefault="00007AC2" w:rsidP="00007AC2">
      <w:pPr>
        <w:autoSpaceDE w:val="0"/>
        <w:autoSpaceDN w:val="0"/>
        <w:adjustRightInd w:val="0"/>
        <w:spacing w:before="187" w:after="0" w:line="326" w:lineRule="exact"/>
        <w:ind w:firstLine="55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«5» ставится при выполнении всех заданий полностью или при наличии 1-2 мелких погрешностей;</w:t>
      </w:r>
    </w:p>
    <w:p w:rsidR="00007AC2" w:rsidRPr="00007AC2" w:rsidRDefault="00007AC2" w:rsidP="00007AC2">
      <w:pPr>
        <w:autoSpaceDE w:val="0"/>
        <w:autoSpaceDN w:val="0"/>
        <w:adjustRightInd w:val="0"/>
        <w:spacing w:before="77" w:after="0" w:line="240" w:lineRule="auto"/>
        <w:ind w:left="562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«4» ставится при наличии 1-2 недочетов или одной ошибки:</w:t>
      </w:r>
    </w:p>
    <w:p w:rsidR="00007AC2" w:rsidRPr="00007AC2" w:rsidRDefault="00007AC2" w:rsidP="00007AC2">
      <w:pPr>
        <w:autoSpaceDE w:val="0"/>
        <w:autoSpaceDN w:val="0"/>
        <w:adjustRightInd w:val="0"/>
        <w:spacing w:before="82" w:after="0" w:line="240" w:lineRule="auto"/>
        <w:ind w:left="566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«3» ставится при выполнении 2/3 от объема предложенных заданий;</w:t>
      </w:r>
    </w:p>
    <w:p w:rsidR="00007AC2" w:rsidRPr="00007AC2" w:rsidRDefault="00007AC2" w:rsidP="00007AC2">
      <w:pPr>
        <w:autoSpaceDE w:val="0"/>
        <w:autoSpaceDN w:val="0"/>
        <w:adjustRightInd w:val="0"/>
        <w:spacing w:before="19" w:after="0" w:line="322" w:lineRule="exact"/>
        <w:ind w:firstLine="552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:rsidR="00007AC2" w:rsidRPr="00007AC2" w:rsidRDefault="00007AC2" w:rsidP="00007AC2">
      <w:pPr>
        <w:autoSpaceDE w:val="0"/>
        <w:autoSpaceDN w:val="0"/>
        <w:adjustRightInd w:val="0"/>
        <w:spacing w:before="72" w:after="0" w:line="240" w:lineRule="auto"/>
        <w:ind w:left="571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«1» - отказ от выполнения учебных обязанностей</w:t>
      </w:r>
    </w:p>
    <w:p w:rsidR="00007AC2" w:rsidRPr="00007AC2" w:rsidRDefault="00007AC2" w:rsidP="00007AC2">
      <w:pPr>
        <w:autoSpaceDE w:val="0"/>
        <w:autoSpaceDN w:val="0"/>
        <w:adjustRightInd w:val="0"/>
        <w:spacing w:before="53" w:after="0" w:line="317" w:lineRule="exact"/>
        <w:ind w:firstLine="562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.</w:t>
      </w:r>
      <w:r w:rsidRPr="00007A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ru-RU"/>
        </w:rPr>
        <w:t>Устный опрос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007AC2" w:rsidRPr="00007AC2" w:rsidRDefault="00007AC2" w:rsidP="00007AC2">
      <w:pPr>
        <w:autoSpaceDE w:val="0"/>
        <w:autoSpaceDN w:val="0"/>
        <w:adjustRightInd w:val="0"/>
        <w:spacing w:before="72" w:after="0" w:line="317" w:lineRule="exact"/>
        <w:ind w:left="610" w:firstLine="528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ru-RU"/>
        </w:rPr>
        <w:t>Оценка устных ответов учащихся</w:t>
      </w:r>
    </w:p>
    <w:p w:rsidR="00007AC2" w:rsidRPr="00007AC2" w:rsidRDefault="00007AC2" w:rsidP="00007AC2">
      <w:pPr>
        <w:autoSpaceDE w:val="0"/>
        <w:autoSpaceDN w:val="0"/>
        <w:adjustRightInd w:val="0"/>
        <w:spacing w:before="19" w:after="0" w:line="240" w:lineRule="auto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spacing w:val="30"/>
          <w:lang w:eastAsia="ru-RU"/>
        </w:rPr>
        <w:t xml:space="preserve">Ответ оценивается отметкой «5»,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если ученик:</w:t>
      </w:r>
    </w:p>
    <w:p w:rsidR="00007AC2" w:rsidRPr="00007AC2" w:rsidRDefault="00007AC2" w:rsidP="00007AC2">
      <w:pPr>
        <w:numPr>
          <w:ilvl w:val="0"/>
          <w:numId w:val="9"/>
        </w:numPr>
        <w:tabs>
          <w:tab w:val="left" w:pos="178"/>
        </w:tabs>
        <w:autoSpaceDE w:val="0"/>
        <w:autoSpaceDN w:val="0"/>
        <w:adjustRightInd w:val="0"/>
        <w:spacing w:before="206" w:after="0" w:line="322" w:lineRule="exact"/>
        <w:ind w:right="1440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полно раскрыл содержание материала в объеме, предусмотренном программой;</w:t>
      </w:r>
    </w:p>
    <w:p w:rsidR="00007AC2" w:rsidRPr="00007AC2" w:rsidRDefault="00007AC2" w:rsidP="00007AC2">
      <w:pPr>
        <w:numPr>
          <w:ilvl w:val="0"/>
          <w:numId w:val="9"/>
        </w:numPr>
        <w:tabs>
          <w:tab w:val="left" w:pos="178"/>
        </w:tabs>
        <w:autoSpaceDE w:val="0"/>
        <w:autoSpaceDN w:val="0"/>
        <w:adjustRightInd w:val="0"/>
        <w:spacing w:before="202" w:after="0" w:line="322" w:lineRule="exact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007AC2" w:rsidRPr="00007AC2" w:rsidRDefault="00007AC2" w:rsidP="00007AC2">
      <w:pPr>
        <w:numPr>
          <w:ilvl w:val="0"/>
          <w:numId w:val="10"/>
        </w:numPr>
        <w:tabs>
          <w:tab w:val="left" w:pos="235"/>
        </w:tabs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правильно выполнил рисунки, схемы, сопутствующие ответу;</w:t>
      </w:r>
    </w:p>
    <w:p w:rsidR="00007AC2" w:rsidRPr="00007AC2" w:rsidRDefault="00007AC2" w:rsidP="00007AC2">
      <w:pPr>
        <w:numPr>
          <w:ilvl w:val="0"/>
          <w:numId w:val="10"/>
        </w:numPr>
        <w:tabs>
          <w:tab w:val="left" w:pos="235"/>
        </w:tabs>
        <w:autoSpaceDE w:val="0"/>
        <w:autoSpaceDN w:val="0"/>
        <w:adjustRightInd w:val="0"/>
        <w:spacing w:before="202" w:after="0" w:line="317" w:lineRule="exact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показал умение иллюстрировать теоретические положения конкретными примерами</w:t>
      </w:r>
      <w:proofErr w:type="gramStart"/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; «</w:t>
      </w:r>
      <w:proofErr w:type="gramEnd"/>
    </w:p>
    <w:p w:rsidR="00007AC2" w:rsidRPr="00007AC2" w:rsidRDefault="00007AC2" w:rsidP="00007AC2">
      <w:pPr>
        <w:numPr>
          <w:ilvl w:val="0"/>
          <w:numId w:val="10"/>
        </w:numPr>
        <w:tabs>
          <w:tab w:val="left" w:pos="235"/>
        </w:tabs>
        <w:autoSpaceDE w:val="0"/>
        <w:autoSpaceDN w:val="0"/>
        <w:adjustRightInd w:val="0"/>
        <w:spacing w:before="206" w:after="0" w:line="326" w:lineRule="exact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продемонстрировал усвоение </w:t>
      </w:r>
      <w:proofErr w:type="gramStart"/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рапсе</w:t>
      </w:r>
      <w:proofErr w:type="gramEnd"/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 изученных сопутствующих вопросов, сформированное^ и устойчивость используемых при ответе умений и навыков;</w:t>
      </w:r>
    </w:p>
    <w:p w:rsidR="00007AC2" w:rsidRPr="00007AC2" w:rsidRDefault="00007AC2" w:rsidP="00007AC2">
      <w:pPr>
        <w:numPr>
          <w:ilvl w:val="0"/>
          <w:numId w:val="10"/>
        </w:numPr>
        <w:tabs>
          <w:tab w:val="left" w:pos="235"/>
        </w:tabs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lastRenderedPageBreak/>
        <w:t>отвечал самостоятельно без наводящих вопросов учителя.</w:t>
      </w:r>
    </w:p>
    <w:p w:rsidR="00007AC2" w:rsidRPr="00007AC2" w:rsidRDefault="00007AC2" w:rsidP="00007AC2">
      <w:pPr>
        <w:autoSpaceDE w:val="0"/>
        <w:autoSpaceDN w:val="0"/>
        <w:adjustRightInd w:val="0"/>
        <w:spacing w:before="53" w:after="0" w:line="322" w:lineRule="exact"/>
        <w:ind w:right="480"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Возможны одна - две неточности при освещении второстепенных вопросов или в выкладках, которые ученик легко исправил по замечанию учителя</w:t>
      </w:r>
    </w:p>
    <w:p w:rsidR="00007AC2" w:rsidRPr="00007AC2" w:rsidRDefault="00007AC2" w:rsidP="00007AC2">
      <w:pPr>
        <w:autoSpaceDE w:val="0"/>
        <w:autoSpaceDN w:val="0"/>
        <w:adjustRightInd w:val="0"/>
        <w:spacing w:before="53" w:after="0" w:line="322" w:lineRule="exact"/>
        <w:ind w:right="480"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.</w:t>
      </w:r>
      <w:r w:rsidRPr="00007AC2">
        <w:rPr>
          <w:rFonts w:ascii="Times New Roman" w:eastAsia="Times New Roman" w:hAnsi="Times New Roman" w:cs="Times New Roman"/>
          <w:b/>
          <w:bCs/>
          <w:spacing w:val="30"/>
          <w:lang w:eastAsia="ru-RU"/>
        </w:rPr>
        <w:t xml:space="preserve"> Ответ оценивается отметкой «4,.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если ответ удовлетворяет в основном требованиям на отметку «5», но при этом имеет один из недостатков:</w:t>
      </w:r>
    </w:p>
    <w:p w:rsidR="00007AC2" w:rsidRPr="00007AC2" w:rsidRDefault="00007AC2" w:rsidP="00007AC2">
      <w:pPr>
        <w:numPr>
          <w:ilvl w:val="0"/>
          <w:numId w:val="11"/>
        </w:numPr>
        <w:tabs>
          <w:tab w:val="left" w:pos="302"/>
        </w:tabs>
        <w:autoSpaceDE w:val="0"/>
        <w:autoSpaceDN w:val="0"/>
        <w:adjustRightInd w:val="0"/>
        <w:spacing w:before="187" w:after="0" w:line="326" w:lineRule="exact"/>
        <w:jc w:val="both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допущены один-два недочета при освещении основного содержания ответа, исправленные по замечанию учителя:</w:t>
      </w:r>
    </w:p>
    <w:p w:rsidR="00007AC2" w:rsidRPr="00007AC2" w:rsidRDefault="00007AC2" w:rsidP="00007AC2">
      <w:pPr>
        <w:numPr>
          <w:ilvl w:val="0"/>
          <w:numId w:val="11"/>
        </w:numPr>
        <w:tabs>
          <w:tab w:val="left" w:pos="302"/>
        </w:tabs>
        <w:autoSpaceDE w:val="0"/>
        <w:autoSpaceDN w:val="0"/>
        <w:adjustRightInd w:val="0"/>
        <w:spacing w:before="187" w:after="0" w:line="326" w:lineRule="exact"/>
        <w:jc w:val="both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007AC2" w:rsidRPr="00007AC2" w:rsidRDefault="00007AC2" w:rsidP="00007AC2">
      <w:pPr>
        <w:autoSpaceDE w:val="0"/>
        <w:autoSpaceDN w:val="0"/>
        <w:adjustRightInd w:val="0"/>
        <w:spacing w:before="53" w:after="0" w:line="240" w:lineRule="auto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spacing w:val="30"/>
          <w:lang w:eastAsia="ru-RU"/>
        </w:rPr>
        <w:t xml:space="preserve">Отметка «3»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ставится в следующих случаях:</w:t>
      </w:r>
    </w:p>
    <w:p w:rsidR="00007AC2" w:rsidRPr="00007AC2" w:rsidRDefault="00007AC2" w:rsidP="00007AC2">
      <w:pPr>
        <w:autoSpaceDE w:val="0"/>
        <w:autoSpaceDN w:val="0"/>
        <w:adjustRightInd w:val="0"/>
        <w:spacing w:before="206" w:after="0" w:line="322" w:lineRule="exact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007AC2" w:rsidRPr="00007AC2" w:rsidRDefault="00007AC2" w:rsidP="00007AC2">
      <w:pPr>
        <w:autoSpaceDE w:val="0"/>
        <w:autoSpaceDN w:val="0"/>
        <w:adjustRightInd w:val="0"/>
        <w:spacing w:before="48" w:after="0" w:line="240" w:lineRule="auto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spacing w:val="30"/>
          <w:lang w:eastAsia="ru-RU"/>
        </w:rPr>
        <w:t xml:space="preserve">Отметка «2»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ставится в следующих случаях:</w:t>
      </w:r>
    </w:p>
    <w:p w:rsidR="00007AC2" w:rsidRPr="00007AC2" w:rsidRDefault="00007AC2" w:rsidP="00007AC2">
      <w:pPr>
        <w:numPr>
          <w:ilvl w:val="0"/>
          <w:numId w:val="10"/>
        </w:numPr>
        <w:tabs>
          <w:tab w:val="left" w:pos="235"/>
        </w:tabs>
        <w:autoSpaceDE w:val="0"/>
        <w:autoSpaceDN w:val="0"/>
        <w:adjustRightInd w:val="0"/>
        <w:spacing w:before="264" w:after="0" w:line="240" w:lineRule="auto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не раскрыто основное содержание учебного материала;</w:t>
      </w:r>
    </w:p>
    <w:p w:rsidR="00007AC2" w:rsidRPr="00007AC2" w:rsidRDefault="00007AC2" w:rsidP="00007AC2">
      <w:pPr>
        <w:numPr>
          <w:ilvl w:val="0"/>
          <w:numId w:val="10"/>
        </w:numPr>
        <w:tabs>
          <w:tab w:val="left" w:pos="235"/>
        </w:tabs>
        <w:autoSpaceDE w:val="0"/>
        <w:autoSpaceDN w:val="0"/>
        <w:adjustRightInd w:val="0"/>
        <w:spacing w:before="202" w:after="0" w:line="326" w:lineRule="exact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обнаружено незнание или неполное понимание учеником большей или наиболее важной части учебного материала;</w:t>
      </w:r>
    </w:p>
    <w:p w:rsidR="00007AC2" w:rsidRPr="00007AC2" w:rsidRDefault="00007AC2" w:rsidP="00007AC2">
      <w:pPr>
        <w:autoSpaceDE w:val="0"/>
        <w:autoSpaceDN w:val="0"/>
        <w:adjustRightInd w:val="0"/>
        <w:spacing w:before="206" w:after="0" w:line="322" w:lineRule="exact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007AC2" w:rsidRPr="00007AC2" w:rsidRDefault="00007AC2" w:rsidP="00007AC2">
      <w:pPr>
        <w:autoSpaceDE w:val="0"/>
        <w:autoSpaceDN w:val="0"/>
        <w:adjustRightInd w:val="0"/>
        <w:spacing w:before="67" w:after="0" w:line="240" w:lineRule="auto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spacing w:val="30"/>
          <w:lang w:eastAsia="ru-RU"/>
        </w:rPr>
        <w:t xml:space="preserve">Отметка «I»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ставится в следующих случаях:</w:t>
      </w:r>
    </w:p>
    <w:p w:rsidR="00007AC2" w:rsidRPr="00007AC2" w:rsidRDefault="00007AC2" w:rsidP="00007AC2">
      <w:pPr>
        <w:numPr>
          <w:ilvl w:val="0"/>
          <w:numId w:val="12"/>
        </w:numPr>
        <w:tabs>
          <w:tab w:val="left" w:pos="298"/>
        </w:tabs>
        <w:autoSpaceDE w:val="0"/>
        <w:autoSpaceDN w:val="0"/>
        <w:adjustRightInd w:val="0"/>
        <w:spacing w:before="211" w:after="0" w:line="317" w:lineRule="exact"/>
        <w:jc w:val="both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ученик обнаружил полное незнание и непонимание изучаемого учебного материала;</w:t>
      </w:r>
    </w:p>
    <w:p w:rsidR="00007AC2" w:rsidRPr="00007AC2" w:rsidRDefault="00007AC2" w:rsidP="00007AC2">
      <w:pPr>
        <w:numPr>
          <w:ilvl w:val="0"/>
          <w:numId w:val="12"/>
        </w:numPr>
        <w:tabs>
          <w:tab w:val="left" w:pos="298"/>
        </w:tabs>
        <w:autoSpaceDE w:val="0"/>
        <w:autoSpaceDN w:val="0"/>
        <w:adjustRightInd w:val="0"/>
        <w:spacing w:before="192" w:after="0" w:line="326" w:lineRule="exact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не смог ответить ни на один из поставленных вопросов по изучаемому материалу;</w:t>
      </w:r>
    </w:p>
    <w:p w:rsidR="00007AC2" w:rsidRPr="00007AC2" w:rsidRDefault="00007AC2" w:rsidP="00007AC2">
      <w:pPr>
        <w:tabs>
          <w:tab w:val="left" w:pos="298"/>
        </w:tabs>
        <w:autoSpaceDE w:val="0"/>
        <w:autoSpaceDN w:val="0"/>
        <w:adjustRightInd w:val="0"/>
        <w:spacing w:before="192" w:after="0" w:line="326" w:lineRule="exact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</w:p>
    <w:p w:rsidR="00007AC2" w:rsidRDefault="00007AC2" w:rsidP="00007A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AC2" w:rsidRDefault="00007AC2" w:rsidP="00007A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AC2" w:rsidRDefault="00007AC2" w:rsidP="00007A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AC2" w:rsidRDefault="00007AC2" w:rsidP="00007A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AC2" w:rsidRDefault="00007AC2" w:rsidP="00007A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AC2" w:rsidRPr="00007AC2" w:rsidRDefault="00007AC2" w:rsidP="00007A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учебно-методического обеспечения</w:t>
      </w:r>
    </w:p>
    <w:p w:rsidR="00007AC2" w:rsidRPr="00007AC2" w:rsidRDefault="00007AC2" w:rsidP="00007AC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AC2" w:rsidRPr="00007AC2" w:rsidRDefault="00007AC2" w:rsidP="00007AC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материально-техническому обеспечению образовательного процесса главным образом зависят от выбора школой варианта изучения курса – компьютерного или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бескомпьютерного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бескомпьютерном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варианте изучения курса достаточно выполнения следующих требований:</w:t>
      </w:r>
    </w:p>
    <w:p w:rsidR="00007AC2" w:rsidRPr="00007AC2" w:rsidRDefault="00007AC2" w:rsidP="00007AC2">
      <w:pPr>
        <w:numPr>
          <w:ilvl w:val="0"/>
          <w:numId w:val="13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ученик должен быть обеспечен полным набором бумажных пособий по курсу: учебником, рабочей тетрадью, тетрадью проектов;</w:t>
      </w:r>
    </w:p>
    <w:p w:rsidR="00007AC2" w:rsidRPr="00007AC2" w:rsidRDefault="00007AC2" w:rsidP="00007AC2">
      <w:pPr>
        <w:numPr>
          <w:ilvl w:val="0"/>
          <w:numId w:val="13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ученик должен быть обеспечен учебным местом (за партой), за которым ему удобно выполнять основные учебные действия: читать, писать, рисовать, вырезать, наклеивать.</w:t>
      </w:r>
    </w:p>
    <w:p w:rsidR="00007AC2" w:rsidRPr="00007AC2" w:rsidRDefault="00007AC2" w:rsidP="00007AC2">
      <w:pPr>
        <w:numPr>
          <w:ilvl w:val="0"/>
          <w:numId w:val="13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 должен быть укомплектован так, чтобы во время проектной деятельности учащимся было удобно перемещаться по классу, пересаживаться, собираться в группы и проч.</w:t>
      </w:r>
    </w:p>
    <w:p w:rsidR="00007AC2" w:rsidRPr="00007AC2" w:rsidRDefault="00007AC2" w:rsidP="00007AC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учащийся на уроке должен иметь при себе стандартный набор письменных принадлежностей, а также набор фломастеров или карандашей 6 цветов, ножницы и клей.</w:t>
      </w:r>
    </w:p>
    <w:p w:rsidR="00007AC2" w:rsidRPr="00007AC2" w:rsidRDefault="00007AC2" w:rsidP="00007AC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выборе компьютерного варианта изучения курса, кроме </w:t>
      </w:r>
      <w:proofErr w:type="gram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перечисленных</w:t>
      </w:r>
      <w:proofErr w:type="gram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должны выполняться следующие требования: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ученик на каждом уроке кроме учебного места должен быть обеспечен компьютерным рабочим местом, специально оборудованным для ученика начальной школы. 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должен иметь на уроке компьютерное рабочее место. 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сервере школы должно быть выделено дисковое пространство для разворачивания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сайта и хранения работ учащихся.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компьютерное рабочее место должно быть  оборудовано компьютером под управлением ОС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Linux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gram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Х. 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каждому компьютеру по возможности должны быть присоединены большие удобные крепкие наушники. 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набор программного обеспечения каждого компьютера должны в обязательном порядке входить стандартный набор программ для работы: с текстами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OpenOffice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LibreOffice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proofErr w:type="gram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proofErr w:type="gram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растровой графикой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Paint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Color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Paint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презентациями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PowerPoint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LibreOffice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Impress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важно, чтобы на каждом ученическом компьютере был установлен шрифт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Pragmatica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(без засечек) (утвержденный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СанПинами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печатных изданиях для начальной школы).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Все компьютеры класса должны быть включены в локальную сеть  и иметь (локальный) доступ к серверу, на котором развернут сайт курса. 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классе по возможности должен находиться цветной принтер и сканер, присоединенные к локальной сети.</w:t>
      </w:r>
    </w:p>
    <w:p w:rsidR="00007AC2" w:rsidRPr="00007AC2" w:rsidRDefault="00007AC2" w:rsidP="00007AC2">
      <w:pPr>
        <w:spacing w:after="0" w:line="36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Pr="00007AC2" w:rsidRDefault="00007AC2" w:rsidP="00007AC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007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007AC2" w:rsidRPr="00007AC2" w:rsidRDefault="00007AC2" w:rsidP="00007AC2">
      <w:pPr>
        <w:spacing w:after="0" w:line="36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Pr="00007AC2" w:rsidRDefault="00007AC2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 должен быть оборудован мультимедийным проектором и экраном и возможностью проводить демонстрации напрямую с учительского компьютера на экран.</w:t>
      </w:r>
    </w:p>
    <w:p w:rsidR="00007AC2" w:rsidRPr="00007AC2" w:rsidRDefault="00007AC2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стандарт начального  общего образования, утвержден приказом Министерства образования и науки Российской Федерации (приказ №1897 17.12.2010г).</w:t>
      </w:r>
    </w:p>
    <w:p w:rsidR="00007AC2" w:rsidRPr="00250E39" w:rsidRDefault="0045331A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hyperlink r:id="rId5" w:tgtFrame="_blank" w:history="1">
        <w:r w:rsidR="00250E39" w:rsidRPr="00250E39">
          <w:rPr>
            <w:rStyle w:val="a7"/>
            <w:rFonts w:ascii="Times New Roman" w:hAnsi="Times New Roman" w:cs="Times New Roman"/>
            <w:bCs/>
            <w:color w:val="000000" w:themeColor="text1"/>
            <w:shd w:val="clear" w:color="auto" w:fill="FFFFFF"/>
          </w:rPr>
          <w:t>Т.А. Рудченко, Е.С. Архипова «Информатика. Поурочные разработки. 3 класс»</w:t>
        </w:r>
      </w:hyperlink>
      <w:r w:rsidR="00250E39" w:rsidRPr="00250E39">
        <w:rPr>
          <w:rFonts w:ascii="Times New Roman" w:hAnsi="Times New Roman" w:cs="Times New Roman"/>
          <w:color w:val="000000" w:themeColor="text1"/>
          <w:u w:val="single"/>
          <w:shd w:val="clear" w:color="auto" w:fill="FFFFFF"/>
        </w:rPr>
        <w:t>,</w:t>
      </w:r>
      <w:r w:rsidR="00250E39" w:rsidRPr="00250E3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:, 2014</w:t>
      </w:r>
      <w:r w:rsidR="00007AC2" w:rsidRPr="00250E3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г.</w:t>
      </w:r>
    </w:p>
    <w:p w:rsidR="00007AC2" w:rsidRPr="00007AC2" w:rsidRDefault="00007AC2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Учебники для 1-4 классов Рудченко Т.А., Семёнов А.Л. / Под ред. Семёнова А.Л. </w:t>
      </w:r>
      <w:r w:rsidRPr="00007AC2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«Информатика»</w:t>
      </w:r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изд-во «Просвещение»</w:t>
      </w:r>
    </w:p>
    <w:p w:rsidR="00007AC2" w:rsidRPr="00007AC2" w:rsidRDefault="00007AC2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Рабочии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тетради 1-4 классов </w:t>
      </w:r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Рудченко Т.А., Семёнов А.Л. / Под ред. Семёнова</w:t>
      </w:r>
    </w:p>
    <w:p w:rsidR="00007AC2" w:rsidRPr="00007AC2" w:rsidRDefault="00007AC2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Тетради проектов 1-4 классов </w:t>
      </w:r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Рудченко Т.А., Семёнов А.Л. / Под ред. Семёнова</w:t>
      </w:r>
    </w:p>
    <w:p w:rsidR="00007AC2" w:rsidRPr="00007AC2" w:rsidRDefault="00007AC2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Книги для учителя для 1-4 классов </w:t>
      </w:r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Рудченко Т.А., Семёнов А.Л. / Под ред. Семёнова</w:t>
      </w:r>
    </w:p>
    <w:p w:rsidR="00007AC2" w:rsidRPr="00007AC2" w:rsidRDefault="00007AC2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Компьютерная составляющая: </w:t>
      </w:r>
      <w:hyperlink r:id="rId6" w:history="1"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scholl</w:t>
        </w:r>
        <w:proofErr w:type="spellEnd"/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informatica</w:t>
        </w:r>
        <w:proofErr w:type="spellEnd"/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007AC2" w:rsidRPr="00007AC2" w:rsidRDefault="0045331A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007AC2"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http://www.int-edu.ru/</w:t>
        </w:r>
      </w:hyperlink>
    </w:p>
    <w:p w:rsidR="00204A8F" w:rsidRDefault="00204A8F"/>
    <w:sectPr w:rsidR="00204A8F" w:rsidSect="00007AC2">
      <w:pgSz w:w="16838" w:h="11906" w:orient="landscape"/>
      <w:pgMar w:top="284" w:right="458" w:bottom="539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4752690"/>
    <w:multiLevelType w:val="hybridMultilevel"/>
    <w:tmpl w:val="3E2A29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B6CCB"/>
    <w:multiLevelType w:val="hybridMultilevel"/>
    <w:tmpl w:val="002E1E64"/>
    <w:lvl w:ilvl="0" w:tplc="E9D2D990">
      <w:start w:val="1"/>
      <w:numFmt w:val="decimal"/>
      <w:lvlText w:val="%1)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911F0D"/>
    <w:multiLevelType w:val="hybridMultilevel"/>
    <w:tmpl w:val="F73EC24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5">
    <w:nsid w:val="20BC07E2"/>
    <w:multiLevelType w:val="hybridMultilevel"/>
    <w:tmpl w:val="20129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FC4A0E"/>
    <w:multiLevelType w:val="hybridMultilevel"/>
    <w:tmpl w:val="7D4EB5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1B84335"/>
    <w:multiLevelType w:val="hybridMultilevel"/>
    <w:tmpl w:val="C98CAB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DE26DC4"/>
    <w:multiLevelType w:val="hybridMultilevel"/>
    <w:tmpl w:val="9F3400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3765047"/>
    <w:multiLevelType w:val="hybridMultilevel"/>
    <w:tmpl w:val="428ED23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45B29CD"/>
    <w:multiLevelType w:val="hybridMultilevel"/>
    <w:tmpl w:val="D23E2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9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8"/>
  </w:num>
  <w:num w:numId="14">
    <w:abstractNumId w:val="9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AC2"/>
    <w:rsid w:val="00007AC2"/>
    <w:rsid w:val="00204A8F"/>
    <w:rsid w:val="00250E39"/>
    <w:rsid w:val="003171F4"/>
    <w:rsid w:val="003C40A7"/>
    <w:rsid w:val="0045331A"/>
    <w:rsid w:val="0048483E"/>
    <w:rsid w:val="004B394E"/>
    <w:rsid w:val="00584E98"/>
    <w:rsid w:val="007C611A"/>
    <w:rsid w:val="00873AAD"/>
    <w:rsid w:val="008829E6"/>
    <w:rsid w:val="00A117C1"/>
    <w:rsid w:val="00BF5DB8"/>
    <w:rsid w:val="00D024F6"/>
    <w:rsid w:val="00E661C8"/>
    <w:rsid w:val="00E86AB0"/>
    <w:rsid w:val="00F80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1A"/>
  </w:style>
  <w:style w:type="paragraph" w:styleId="1">
    <w:name w:val="heading 1"/>
    <w:basedOn w:val="a"/>
    <w:next w:val="a"/>
    <w:link w:val="10"/>
    <w:qFormat/>
    <w:rsid w:val="00007AC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07AC2"/>
    <w:pPr>
      <w:keepNext/>
      <w:spacing w:after="0" w:line="240" w:lineRule="auto"/>
      <w:ind w:firstLine="360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07AC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7A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07AC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07AC2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007AC2"/>
  </w:style>
  <w:style w:type="paragraph" w:styleId="a3">
    <w:name w:val="Body Text Indent"/>
    <w:basedOn w:val="a"/>
    <w:link w:val="a4"/>
    <w:rsid w:val="00007AC2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07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07AC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07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07AC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07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007AC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07A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">
    <w:name w:val="Style2"/>
    <w:basedOn w:val="a"/>
    <w:rsid w:val="00007AC2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07AC2"/>
    <w:pPr>
      <w:widowControl w:val="0"/>
      <w:autoSpaceDE w:val="0"/>
      <w:autoSpaceDN w:val="0"/>
      <w:adjustRightInd w:val="0"/>
      <w:spacing w:after="0" w:line="322" w:lineRule="exact"/>
      <w:ind w:firstLine="54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07AC2"/>
    <w:pPr>
      <w:widowControl w:val="0"/>
      <w:autoSpaceDE w:val="0"/>
      <w:autoSpaceDN w:val="0"/>
      <w:adjustRightInd w:val="0"/>
      <w:spacing w:after="0" w:line="317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07A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007A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07AC2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FontStyle13">
    <w:name w:val="Font Style13"/>
    <w:rsid w:val="00007AC2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14">
    <w:name w:val="Font Style14"/>
    <w:rsid w:val="00007AC2"/>
    <w:rPr>
      <w:rFonts w:ascii="Times New Roman" w:hAnsi="Times New Roman" w:cs="Times New Roman"/>
      <w:b/>
      <w:bCs/>
      <w:i/>
      <w:iCs/>
      <w:spacing w:val="20"/>
      <w:sz w:val="22"/>
      <w:szCs w:val="22"/>
    </w:rPr>
  </w:style>
  <w:style w:type="character" w:customStyle="1" w:styleId="FontStyle11">
    <w:name w:val="Font Style11"/>
    <w:rsid w:val="00007AC2"/>
    <w:rPr>
      <w:rFonts w:ascii="Times New Roman" w:hAnsi="Times New Roman" w:cs="Times New Roman"/>
      <w:b/>
      <w:bCs/>
      <w:spacing w:val="30"/>
      <w:sz w:val="22"/>
      <w:szCs w:val="22"/>
    </w:rPr>
  </w:style>
  <w:style w:type="paragraph" w:customStyle="1" w:styleId="Style1">
    <w:name w:val="Style1"/>
    <w:basedOn w:val="a"/>
    <w:rsid w:val="00007AC2"/>
    <w:pPr>
      <w:widowControl w:val="0"/>
      <w:autoSpaceDE w:val="0"/>
      <w:autoSpaceDN w:val="0"/>
      <w:adjustRightInd w:val="0"/>
      <w:spacing w:after="0" w:line="322" w:lineRule="exact"/>
      <w:ind w:firstLine="54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07A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007AC2"/>
    <w:rPr>
      <w:color w:val="0000FF"/>
      <w:u w:val="single"/>
    </w:rPr>
  </w:style>
  <w:style w:type="character" w:customStyle="1" w:styleId="apple-converted-space">
    <w:name w:val="apple-converted-space"/>
    <w:basedOn w:val="a0"/>
    <w:rsid w:val="00007AC2"/>
  </w:style>
  <w:style w:type="paragraph" w:styleId="a8">
    <w:name w:val="List Paragraph"/>
    <w:basedOn w:val="a"/>
    <w:uiPriority w:val="34"/>
    <w:qFormat/>
    <w:rsid w:val="00007AC2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007AC2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Emphasis"/>
    <w:uiPriority w:val="20"/>
    <w:qFormat/>
    <w:rsid w:val="00007AC2"/>
    <w:rPr>
      <w:i/>
      <w:iCs/>
    </w:rPr>
  </w:style>
  <w:style w:type="paragraph" w:styleId="ab">
    <w:name w:val="Normal (Web)"/>
    <w:basedOn w:val="a"/>
    <w:uiPriority w:val="99"/>
    <w:rsid w:val="00007AC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250E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07AC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07AC2"/>
    <w:pPr>
      <w:keepNext/>
      <w:spacing w:after="0" w:line="240" w:lineRule="auto"/>
      <w:ind w:firstLine="360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07AC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7A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07AC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07AC2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007AC2"/>
  </w:style>
  <w:style w:type="paragraph" w:styleId="a3">
    <w:name w:val="Body Text Indent"/>
    <w:basedOn w:val="a"/>
    <w:link w:val="a4"/>
    <w:rsid w:val="00007AC2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07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07AC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07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07AC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07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007AC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07A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">
    <w:name w:val="Style2"/>
    <w:basedOn w:val="a"/>
    <w:rsid w:val="00007AC2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07AC2"/>
    <w:pPr>
      <w:widowControl w:val="0"/>
      <w:autoSpaceDE w:val="0"/>
      <w:autoSpaceDN w:val="0"/>
      <w:adjustRightInd w:val="0"/>
      <w:spacing w:after="0" w:line="322" w:lineRule="exact"/>
      <w:ind w:firstLine="54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07AC2"/>
    <w:pPr>
      <w:widowControl w:val="0"/>
      <w:autoSpaceDE w:val="0"/>
      <w:autoSpaceDN w:val="0"/>
      <w:adjustRightInd w:val="0"/>
      <w:spacing w:after="0" w:line="317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07A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007A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07AC2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FontStyle13">
    <w:name w:val="Font Style13"/>
    <w:rsid w:val="00007AC2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14">
    <w:name w:val="Font Style14"/>
    <w:rsid w:val="00007AC2"/>
    <w:rPr>
      <w:rFonts w:ascii="Times New Roman" w:hAnsi="Times New Roman" w:cs="Times New Roman"/>
      <w:b/>
      <w:bCs/>
      <w:i/>
      <w:iCs/>
      <w:spacing w:val="20"/>
      <w:sz w:val="22"/>
      <w:szCs w:val="22"/>
    </w:rPr>
  </w:style>
  <w:style w:type="character" w:customStyle="1" w:styleId="FontStyle11">
    <w:name w:val="Font Style11"/>
    <w:rsid w:val="00007AC2"/>
    <w:rPr>
      <w:rFonts w:ascii="Times New Roman" w:hAnsi="Times New Roman" w:cs="Times New Roman"/>
      <w:b/>
      <w:bCs/>
      <w:spacing w:val="30"/>
      <w:sz w:val="22"/>
      <w:szCs w:val="22"/>
    </w:rPr>
  </w:style>
  <w:style w:type="paragraph" w:customStyle="1" w:styleId="Style1">
    <w:name w:val="Style1"/>
    <w:basedOn w:val="a"/>
    <w:rsid w:val="00007AC2"/>
    <w:pPr>
      <w:widowControl w:val="0"/>
      <w:autoSpaceDE w:val="0"/>
      <w:autoSpaceDN w:val="0"/>
      <w:adjustRightInd w:val="0"/>
      <w:spacing w:after="0" w:line="322" w:lineRule="exact"/>
      <w:ind w:firstLine="54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07A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007AC2"/>
    <w:rPr>
      <w:color w:val="0000FF"/>
      <w:u w:val="single"/>
    </w:rPr>
  </w:style>
  <w:style w:type="character" w:customStyle="1" w:styleId="apple-converted-space">
    <w:name w:val="apple-converted-space"/>
    <w:basedOn w:val="a0"/>
    <w:rsid w:val="00007AC2"/>
  </w:style>
  <w:style w:type="paragraph" w:styleId="a8">
    <w:name w:val="List Paragraph"/>
    <w:basedOn w:val="a"/>
    <w:uiPriority w:val="34"/>
    <w:qFormat/>
    <w:rsid w:val="00007AC2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007AC2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Emphasis"/>
    <w:uiPriority w:val="20"/>
    <w:qFormat/>
    <w:rsid w:val="00007AC2"/>
    <w:rPr>
      <w:i/>
      <w:iCs/>
    </w:rPr>
  </w:style>
  <w:style w:type="paragraph" w:styleId="ab">
    <w:name w:val="Normal (Web)"/>
    <w:basedOn w:val="a"/>
    <w:uiPriority w:val="99"/>
    <w:rsid w:val="00007AC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250E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t-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ll.informatica.ru/" TargetMode="External"/><Relationship Id="rId5" Type="http://schemas.openxmlformats.org/officeDocument/2006/relationships/hyperlink" Target="http://www.int-edu.ru/Informatika1-4/inform_3kl.doc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5577</Words>
  <Characters>31792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2014-09-04T12:09:00Z</dcterms:created>
  <dcterms:modified xsi:type="dcterms:W3CDTF">2019-08-26T11:42:00Z</dcterms:modified>
</cp:coreProperties>
</file>